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22.22222222222px; margin-top:0px; margin-left:0px;">
                  <v:imagedata r:id="rId8" o:title=""/>
                </v:shape>
              </w:pict>
            </w:r>
          </w:p>
        </w:tc>
        <w:tc>
          <w:tcPr>
            <w:tcW w:w="5000" w:type="dxa"/>
          </w:tcPr>
          <w:p>
            <w:pPr>
              <w:pStyle w:val="para-normal"/>
            </w:pPr>
            <w:r>
              <w:rPr>
                <w:rStyle w:val="font-product-name"/>
              </w:rPr>
              <w:t xml:space="preserve">ADR-Auto V2.0 2000 Standard Compression Machine</w:t>
            </w:r>
          </w:p>
          <w:p>
            <w:pPr>
              <w:pStyle w:val="para-small-spacing-after"/>
            </w:pPr>
            <w:r>
              <w:rPr>
                <w:rStyle w:val="font-normal-light"/>
              </w:rPr>
              <w:t xml:space="preserve">Code: </w:t>
            </w:r>
            <w:r>
              <w:rPr>
                <w:rStyle w:val="font-normal-highlight"/>
              </w:rPr>
              <w:t xml:space="preserve">36-4125/06</w:t>
            </w:r>
          </w:p>
          <w:p>
            <w:pPr>
              <w:pStyle w:val="para-normal"/>
            </w:pPr>
            <w:r>
              <w:rPr>
                <w:rStyle w:val="font-normal-light"/>
              </w:rPr>
              <w:t xml:space="preserve">Product Group: </w:t>
            </w:r>
            <w:r>
              <w:rPr>
                <w:rStyle w:val="font-normal-highlight"/>
              </w:rPr>
              <w:t xml:space="preserve">General Purpose Compression Machines</w:t>
            </w:r>
          </w:p>
          <w:p>
            <w:pPr>
              <w:pStyle w:val="para-normal"/>
            </w:pPr>
            <w:r>
              <w:rPr>
                <w:rStyle w:val="font-normal"/>
              </w:rPr>
              <w:t xml:space="preserve">ADR-Auto V2.0 2000 Standard supplied complete with safety gates ready for testing 300 x 150 mm diameter cylinders. When used for cube testing distance pieces of the appropriate size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150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n/a</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 V 60 Hz 1 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342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327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 Upper 222 mm</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52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2016-02-09T16:43:52+00:00</dcterms:created>
  <dcterms:modified xsi:type="dcterms:W3CDTF">2016-02-09T16:43:52+00:00</dcterms:modified>
</cp:coreProperties>
</file>

<file path=docProps/custom.xml><?xml version="1.0" encoding="utf-8"?>
<Properties xmlns="http://schemas.openxmlformats.org/officeDocument/2006/custom-properties" xmlns:vt="http://schemas.openxmlformats.org/officeDocument/2006/docPropsVTypes"/>
</file>