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ADR Touch Head Kit to upgrade manual compression machines</w:t>
            </w:r>
          </w:p>
          <w:p>
            <w:pPr>
              <w:pStyle w:val="para-small-spacing-after"/>
            </w:pPr>
            <w:r>
              <w:rPr>
                <w:rStyle w:val="font-normal-light"/>
              </w:rPr>
              <w:t xml:space="preserve">Code: </w:t>
            </w:r>
            <w:r>
              <w:rPr>
                <w:rStyle w:val="font-normal-highlight"/>
              </w:rPr>
              <w:t xml:space="preserve">37-4990/09</w:t>
            </w:r>
          </w:p>
          <w:p>
            <w:pPr>
              <w:pStyle w:val="para-normal"/>
            </w:pPr>
            <w:r>
              <w:rPr>
                <w:rStyle w:val="font-normal-light"/>
              </w:rPr>
              <w:t xml:space="preserve">Product Group: </w:t>
            </w:r>
            <w:r>
              <w:rPr>
                <w:rStyle w:val="font-normal-highlight"/>
              </w:rPr>
              <w:t xml:space="preserve">Compression Machine Upgrades</w:t>
            </w:r>
          </w:p>
          <w:p>
            <w:pPr>
              <w:pStyle w:val="para-normal"/>
            </w:pPr>
            <w:r>
              <w:rPr>
                <w:rStyle w:val="font-normal"/>
              </w:rPr>
              <w:t xml:space="preserve">Following the introduction of the new range of ADR Touch compression machines, ELE are pleased to announce the release of an upgrade package for existing machines.
This package is suitable for a wide range of ELE manually-controlled machines in service (contact our service department for details) and in most cases can fit directly to the existing machine.
Supplied complete in colour matched housing with all fittings and new replacement high quality pressure transducer this system enables users to take advantage of the latest touch screen technology plus enhanced data facilities.</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 
110 - 240 V, AC 50 - 60 Hz, 1 ph.</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2016-02-09T16:44:23+00:00</dcterms:created>
  <dcterms:modified xsi:type="dcterms:W3CDTF">2016-02-09T16:44:23+00:00</dcterms:modified>
</cp:coreProperties>
</file>

<file path=docProps/custom.xml><?xml version="1.0" encoding="utf-8"?>
<Properties xmlns="http://schemas.openxmlformats.org/officeDocument/2006/custom-properties" xmlns:vt="http://schemas.openxmlformats.org/officeDocument/2006/docPropsVTypes"/>
</file>