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87px; margin-top:0px; margin-left:0px;">
                  <v:imagedata r:id="rId8" o:title=""/>
                </v:shape>
              </w:pict>
            </w:r>
          </w:p>
        </w:tc>
        <w:tc>
          <w:tcPr>
            <w:tcW w:w="5000" w:type="dxa"/>
          </w:tcPr>
          <w:p>
            <w:pPr>
              <w:pStyle w:val="para-normal"/>
            </w:pPr>
            <w:r>
              <w:rPr>
                <w:rStyle w:val="font-product-name"/>
              </w:rPr>
              <w:t xml:space="preserve">Vibrating Poker 25mm Dia Tip 290mm Long. 220-240V 50/60Hz 1Ph.</w:t>
            </w:r>
          </w:p>
          <w:p>
            <w:pPr>
              <w:pStyle w:val="para-small-spacing-after"/>
            </w:pPr>
            <w:r>
              <w:rPr>
                <w:rStyle w:val="font-normal-light"/>
              </w:rPr>
              <w:t xml:space="preserve">Code: </w:t>
            </w:r>
            <w:r>
              <w:rPr>
                <w:rStyle w:val="font-normal-highlight"/>
              </w:rPr>
              <w:t xml:space="preserve">34-6431/01</w:t>
            </w:r>
          </w:p>
          <w:p>
            <w:pPr>
              <w:pStyle w:val="para-normal"/>
            </w:pPr>
            <w:r>
              <w:rPr>
                <w:rStyle w:val="font-normal-light"/>
              </w:rPr>
              <w:t xml:space="preserve">Product Group: </w:t>
            </w:r>
            <w:r>
              <w:rPr>
                <w:rStyle w:val="font-normal-highlight"/>
              </w:rPr>
              <w:t xml:space="preserve">Vibrating Poker</w:t>
            </w:r>
          </w:p>
          <w:p>
            <w:pPr>
              <w:pStyle w:val="para-normal"/>
            </w:pPr>
            <w:r>
              <w:rPr>
                <w:rStyle w:val="font-normal"/>
              </w:rPr>
              <w:t xml:space="preserve">• High amplitude and speed
• Flexible shaft for long life
Used as an internal means of vibratory compaction. The poker is inserted into the concrete which is then compacted by the high frequency vibration action. For use in either laboratory or site environments, the diameter of the vibrating tip must not exceed 25% of the smallest dimension of the specimen.</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For 220 - 240 V AC, 50 - 60 Hz, 1 ph</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Tip Dimensions</w:t>
            </w:r>
          </w:p>
        </w:tc>
        <w:tc>
          <w:tcPr>
            <w:tcW w:w="3000" w:type="dxa"/>
          </w:tcPr>
          <w:p>
            <w:pPr>
              <w:pStyle w:val="para-small-spacing-after"/>
            </w:pPr>
            <w:r>
              <w:rPr>
                <w:rStyle w:val="font-normal"/>
              </w:rPr>
              <w:t xml:space="preserve">22 mm diamenter x 250 mm long</w:t>
            </w:r>
          </w:p>
        </w:tc>
      </w:tr>
      <w:tr>
        <w:trPr/>
        <w:tc>
          <w:tcPr>
            <w:tcW w:w="3000" w:type="dxa"/>
          </w:tcPr>
          <w:p>
            <w:pPr>
              <w:pStyle w:val="para-small-spacing-after"/>
            </w:pPr>
            <w:r>
              <w:rPr>
                <w:rStyle w:val="font-normal-light"/>
              </w:rPr>
              <w:t xml:space="preserve">Shaft dimensions</w:t>
            </w:r>
          </w:p>
        </w:tc>
        <w:tc>
          <w:tcPr>
            <w:tcW w:w="3000" w:type="dxa"/>
          </w:tcPr>
          <w:p>
            <w:pPr>
              <w:pStyle w:val="para-small-spacing-after"/>
            </w:pPr>
            <w:r>
              <w:rPr>
                <w:rStyle w:val="font-normal"/>
              </w:rPr>
              <w:t xml:space="preserve">2.0 m long</w:t>
            </w:r>
          </w:p>
        </w:tc>
      </w:tr>
      <w:tr>
        <w:trPr/>
        <w:tc>
          <w:tcPr>
            <w:tcW w:w="3000" w:type="dxa"/>
          </w:tcPr>
          <w:p>
            <w:pPr>
              <w:pStyle w:val="para-small-spacing-after"/>
            </w:pPr>
            <w:r>
              <w:rPr>
                <w:rStyle w:val="font-normal-light"/>
              </w:rPr>
              <w:t xml:space="preserve">Speed</w:t>
            </w:r>
          </w:p>
        </w:tc>
        <w:tc>
          <w:tcPr>
            <w:tcW w:w="3000" w:type="dxa"/>
          </w:tcPr>
          <w:p>
            <w:pPr>
              <w:pStyle w:val="para-small-spacing-after"/>
            </w:pPr>
            <w:r>
              <w:rPr>
                <w:rStyle w:val="font-normal"/>
              </w:rPr>
              <w:t xml:space="preserve">12,000 vibrations/min.</w:t>
            </w:r>
          </w:p>
        </w:tc>
      </w:tr>
      <w:tr>
        <w:trPr/>
        <w:tc>
          <w:tcPr>
            <w:tcW w:w="3000" w:type="dxa"/>
          </w:tcPr>
          <w:p>
            <w:pPr>
              <w:pStyle w:val="para-small-spacing-after"/>
            </w:pPr>
            <w:r>
              <w:rPr>
                <w:rStyle w:val="font-normal-light"/>
              </w:rPr>
              <w:t xml:space="preserve">Overall Dimensions</w:t>
            </w:r>
          </w:p>
        </w:tc>
        <w:tc>
          <w:tcPr>
            <w:tcW w:w="3000" w:type="dxa"/>
          </w:tcPr>
          <w:p>
            <w:pPr>
              <w:pStyle w:val="para-small-spacing-after"/>
            </w:pPr>
            <w:r>
              <w:rPr>
                <w:rStyle w:val="font-normal"/>
              </w:rPr>
              <w:t xml:space="preserve">200 x 300 x 350 mm</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7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2016-02-09T16:42:45+00:00</dcterms:created>
  <dcterms:modified xsi:type="dcterms:W3CDTF">2016-02-09T16:42:45+00:00</dcterms:modified>
</cp:coreProperties>
</file>

<file path=docProps/custom.xml><?xml version="1.0" encoding="utf-8"?>
<Properties xmlns="http://schemas.openxmlformats.org/officeDocument/2006/custom-properties" xmlns:vt="http://schemas.openxmlformats.org/officeDocument/2006/docPropsVTypes"/>
</file>