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Ball Seating for EL 24-9290 45 kN Jack</w:t>
            </w:r>
          </w:p>
          <w:p>
            <w:pPr>
              <w:pStyle w:val="para-small-spacing-after"/>
            </w:pPr>
            <w:r>
              <w:rPr>
                <w:rStyle w:val="font-normal-light"/>
              </w:rPr>
              <w:t xml:space="preserve">Code: </w:t>
            </w:r>
            <w:r>
              <w:rPr>
                <w:rStyle w:val="font-normal-highlight"/>
              </w:rPr>
              <w:t xml:space="preserve">24-9300</w:t>
            </w:r>
          </w:p>
          <w:p>
            <w:pPr>
              <w:pStyle w:val="para-normal"/>
            </w:pPr>
            <w:r>
              <w:rPr>
                <w:rStyle w:val="font-normal-light"/>
              </w:rPr>
              <w:t xml:space="preserve">Product Group: </w:t>
            </w:r>
            <w:r>
              <w:rPr>
                <w:rStyle w:val="font-normal-highlight"/>
              </w:rPr>
              <w:t xml:space="preserve">In-situ CBR</w:t>
            </w:r>
          </w:p>
          <w:p>
            <w:pPr>
              <w:pStyle w:val="para-normal"/>
            </w:pPr>
            <w:r>
              <w:rPr>
                <w:rStyle w:val="font-normal"/>
              </w:rPr>
              <w:t xml:space="preserve">For fitting between the mechanical jack and reaction point. The ball seating is used when testing on undulating ground to ensure that the jack, load measuring ring and penetration piston are truly vertical. Non-axial loading of the load ring will give false results and will eventually damage the ring itself.</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2016-02-09T16:36:57+00:00</dcterms:created>
  <dcterms:modified xsi:type="dcterms:W3CDTF">2016-02-09T16:36:57+00:00</dcterms:modified>
</cp:coreProperties>
</file>

<file path=docProps/custom.xml><?xml version="1.0" encoding="utf-8"?>
<Properties xmlns="http://schemas.openxmlformats.org/officeDocument/2006/custom-properties" xmlns:vt="http://schemas.openxmlformats.org/officeDocument/2006/docPropsVTypes"/>
</file>