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16.21621621622px; margin-top:0px; margin-left:0px;">
                  <v:imagedata r:id="rId8" o:title=""/>
                </v:shape>
              </w:pict>
            </w:r>
          </w:p>
        </w:tc>
        <w:tc>
          <w:tcPr>
            <w:tcW w:w="5000" w:type="dxa"/>
          </w:tcPr>
          <w:p>
            <w:pPr>
              <w:pStyle w:val="para-normal"/>
            </w:pPr>
            <w:r>
              <w:rPr>
                <w:rStyle w:val="font-product-name"/>
              </w:rPr>
              <w:t xml:space="preserve">Gsp210/250 Core Trimmer &amp; Cut Off Machine Supplied with Coolant Pump Unit</w:t>
            </w:r>
          </w:p>
          <w:p>
            <w:pPr>
              <w:pStyle w:val="para-small-spacing-after"/>
            </w:pPr>
            <w:r>
              <w:rPr>
                <w:rStyle w:val="font-normal-light"/>
              </w:rPr>
              <w:t xml:space="preserve">Code: </w:t>
            </w:r>
            <w:r>
              <w:rPr>
                <w:rStyle w:val="font-normal-highlight"/>
              </w:rPr>
              <w:t xml:space="preserve">70-0250/01</w:t>
            </w:r>
          </w:p>
          <w:p>
            <w:pPr>
              <w:pStyle w:val="para-normal"/>
            </w:pPr>
            <w:r>
              <w:rPr>
                <w:rStyle w:val="font-normal-light"/>
              </w:rPr>
              <w:t xml:space="preserve">Product Group: </w:t>
            </w:r>
            <w:r>
              <w:rPr>
                <w:rStyle w:val="font-normal-highlight"/>
              </w:rPr>
              <w:t xml:space="preserve">Sample Preparation</w:t>
            </w:r>
          </w:p>
          <w:p>
            <w:pPr>
              <w:pStyle w:val="para-normal"/>
            </w:pPr>
            <w:r>
              <w:rPr>
                <w:rStyle w:val="font-normal"/>
              </w:rPr>
              <w:t xml:space="preserve">This unit, designed for use in Rock Mechanics, can also be used in mineralogy, ceramics and refractory sample preparation. Cores in excess of 140 mm length and cubes up to 100 mm square can also be prepared.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coolant recirculation pump/tank unit and 1 each diamond set cutting disc and
double faced cup wheel. For 220 – 240 V AC, 50 Hz, 1 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 (l x w x h)</w:t>
            </w:r>
          </w:p>
        </w:tc>
        <w:tc>
          <w:tcPr>
            <w:tcW w:w="3000" w:type="dxa"/>
          </w:tcPr>
          <w:p>
            <w:pPr>
              <w:pStyle w:val="para-small-spacing-after"/>
            </w:pPr>
            <w:r>
              <w:rPr>
                <w:rStyle w:val="font-normal"/>
              </w:rPr>
              <w:t xml:space="preserve">406 x 915 x 760 mm</w:t>
            </w:r>
          </w:p>
        </w:tc>
      </w:tr>
      <w:tr>
        <w:trPr/>
        <w:tc>
          <w:tcPr>
            <w:tcW w:w="3000" w:type="dxa"/>
          </w:tcPr>
          <w:p>
            <w:pPr>
              <w:pStyle w:val="para-small-spacing-after"/>
            </w:pPr>
            <w:r>
              <w:rPr>
                <w:rStyle w:val="font-normal-light"/>
              </w:rPr>
              <w:t xml:space="preserve">Two vices supplied</w:t>
            </w:r>
          </w:p>
        </w:tc>
        <w:tc>
          <w:tcPr>
            <w:tcW w:w="3000" w:type="dxa"/>
          </w:tcPr>
          <w:p>
            <w:pPr>
              <w:pStyle w:val="para-small-spacing-after"/>
            </w:pPr>
            <w:r>
              <w:rPr>
                <w:rStyle w:val="font-normal"/>
              </w:rPr>
              <w:t xml:space="preserve">1- Regular and Irregular samples up to 70 x 125 mm
1- V-vice cores up to 57 mm diameter x 140 mm long</w:t>
            </w:r>
          </w:p>
        </w:tc>
      </w:tr>
      <w:tr>
        <w:trPr/>
        <w:tc>
          <w:tcPr>
            <w:tcW w:w="3000" w:type="dxa"/>
          </w:tcPr>
          <w:p>
            <w:pPr>
              <w:pStyle w:val="para-small-spacing-after"/>
            </w:pPr>
            <w:r>
              <w:rPr>
                <w:rStyle w:val="font-normal-light"/>
              </w:rPr>
              <w:t xml:space="preserve">Blade capacity</w:t>
            </w:r>
          </w:p>
        </w:tc>
        <w:tc>
          <w:tcPr>
            <w:tcW w:w="3000" w:type="dxa"/>
          </w:tcPr>
          <w:p>
            <w:pPr>
              <w:pStyle w:val="para-small-spacing-after"/>
            </w:pPr>
            <w:r>
              <w:rPr>
                <w:rStyle w:val="font-normal"/>
              </w:rPr>
              <w:t xml:space="preserve">200 mm</w:t>
            </w:r>
          </w:p>
        </w:tc>
      </w:tr>
      <w:tr>
        <w:trPr/>
        <w:tc>
          <w:tcPr>
            <w:tcW w:w="3000" w:type="dxa"/>
          </w:tcPr>
          <w:p>
            <w:pPr>
              <w:pStyle w:val="para-small-spacing-after"/>
            </w:pPr>
            <w:r>
              <w:rPr>
                <w:rStyle w:val="font-normal-light"/>
              </w:rPr>
              <w:t xml:space="preserve">Rated Power</w:t>
            </w:r>
          </w:p>
        </w:tc>
        <w:tc>
          <w:tcPr>
            <w:tcW w:w="3000" w:type="dxa"/>
          </w:tcPr>
          <w:p>
            <w:pPr>
              <w:pStyle w:val="para-small-spacing-after"/>
            </w:pPr>
            <w:r>
              <w:rPr>
                <w:rStyle w:val="font-normal"/>
              </w:rPr>
              <w:t xml:space="preserve">750 W</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118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2016-02-09T16:51:54+00:00</dcterms:created>
  <dcterms:modified xsi:type="dcterms:W3CDTF">2016-02-09T16:51:54+00:00</dcterms:modified>
</cp:coreProperties>
</file>

<file path=docProps/custom.xml><?xml version="1.0" encoding="utf-8"?>
<Properties xmlns="http://schemas.openxmlformats.org/officeDocument/2006/custom-properties" xmlns:vt="http://schemas.openxmlformats.org/officeDocument/2006/docPropsVTypes"/>
</file>