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62px; margin-top:0px; margin-left:0px;">
                  <v:imagedata r:id="rId8" o:title=""/>
                </v:shape>
              </w:pict>
            </w:r>
          </w:p>
        </w:tc>
        <w:tc>
          <w:tcPr>
            <w:tcW w:w="5000" w:type="dxa"/>
          </w:tcPr>
          <w:p>
            <w:pPr>
              <w:pStyle w:val="para-normal"/>
            </w:pPr>
            <w:r>
              <w:rPr>
                <w:rStyle w:val="font-product-name"/>
              </w:rPr>
              <w:t xml:space="preserve">100mm Triaxial Cell 1700Kpa with 5 Pressure/ Drainage Ports. Supplied with Two Valves.</w:t>
            </w:r>
          </w:p>
          <w:p>
            <w:pPr>
              <w:pStyle w:val="para-small-spacing-after"/>
            </w:pPr>
            <w:r>
              <w:rPr>
                <w:rStyle w:val="font-normal-light"/>
              </w:rPr>
              <w:t xml:space="preserve">Code: </w:t>
            </w:r>
            <w:r>
              <w:rPr>
                <w:rStyle w:val="font-normal-highlight"/>
              </w:rPr>
              <w:t xml:space="preserve">25-4157</w:t>
            </w:r>
          </w:p>
          <w:p>
            <w:pPr>
              <w:pStyle w:val="para-normal"/>
            </w:pPr>
            <w:r>
              <w:rPr>
                <w:rStyle w:val="font-normal-light"/>
              </w:rPr>
              <w:t xml:space="preserve">Product Group: </w:t>
            </w:r>
            <w:r>
              <w:rPr>
                <w:rStyle w:val="font-normal-highlight"/>
              </w:rPr>
              <w:t xml:space="preserve">Triaxial Cell, Triaxial Cells</w:t>
            </w:r>
          </w:p>
          <w:p>
            <w:pPr>
              <w:pStyle w:val="para-normal"/>
            </w:pPr>
            <w:r>
              <w:rPr>
                <w:rStyle w:val="font-normal"/>
              </w:rPr>
              <w:t xml:space="preserve">• Working pressure up to 1700 kPa
• All round visibility
• Sample sizes 38 to 100 mm diameter
• Rapid assembly and dismantling
• Accepts a range of interchangeable submersible load transducers
This range of precision made triaxial cells has been designed to meet the requirements of the modern soils laboratory. The cells have been treated to minimise corrosion. Particular attention has been paid to the quality of finish between the piston and the head. Final assembly includes the fitting of an O-ring seal and the use of special lubricant to reduce friction to a minimum and eliminate water leakage.
The piston load capacity is designed to accept high horizontal forces which may be present during the final stages of a test. Each cell has five take-off positions drilled in the base for top drainage/back pressure, pore water pressure and bottom drainage. Two no-volume change valves and an anvil for strain gauge/transducer datum are supplied for fitting to the cell.
A feature of these cells is that they all accept a single diameter piston. The internal height is such that a range of submersible load transducers can be fitted without any modification. Each cell will accept a range of base adaptors and various accessories for testing a wide range of specimens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1377, ASTM D2850, ASTM D4767, AASHTO T296, AASHTO T297</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2016-02-09T16:38:18+00:00</dcterms:created>
  <dcterms:modified xsi:type="dcterms:W3CDTF">2016-02-09T16:38:18+00:00</dcterms:modified>
</cp:coreProperties>
</file>

<file path=docProps/custom.xml><?xml version="1.0" encoding="utf-8"?>
<Properties xmlns="http://schemas.openxmlformats.org/officeDocument/2006/custom-properties" xmlns:vt="http://schemas.openxmlformats.org/officeDocument/2006/docPropsVTypes"/>
</file>