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Hectronic Test Weight Kit</w:t>
            </w:r>
          </w:p>
          <w:p>
            <w:pPr>
              <w:pStyle w:val="para-small-spacing-after"/>
            </w:pPr>
            <w:r>
              <w:rPr>
                <w:rStyle w:val="font-normal-light"/>
              </w:rPr>
              <w:t xml:space="preserve">Code: </w:t>
            </w:r>
            <w:r>
              <w:rPr>
                <w:rStyle w:val="font-normal-highlight"/>
              </w:rPr>
              <w:t xml:space="preserve">560-115</w:t>
            </w:r>
          </w:p>
          <w:p>
            <w:pPr>
              <w:pStyle w:val="para-normal"/>
            </w:pPr>
            <w:r>
              <w:rPr>
                <w:rStyle w:val="font-normal-light"/>
              </w:rPr>
              <w:t xml:space="preserve">Product Group: </w:t>
            </w:r>
            <w:r>
              <w:rPr>
                <w:rStyle w:val="font-normal-highlight"/>
              </w:rPr>
              <w:t xml:space="preserve">Yield quality</w:t>
            </w:r>
          </w:p>
          <w:p>
            <w:pPr>
              <w:pStyle w:val="para-normal"/>
            </w:pPr>
            <w:r>
              <w:rPr>
                <w:rStyle w:val="font-normal"/>
              </w:rPr>
              <w:t xml:space="preserve">• Rapid and consistent results.
• Compact and easy-to-use.
• Accurate for all grains.
This instrument will benefit growers and merchants alike, providing useful feedback for the grower and easy-to-use method of grain quality for the merchant.
The kit comprises an accurately measured cylinder and hopper (chondrometer) ensuring that a precise and replicable volume of grain is measured. The sample of grain is allowed to fall into the chamber of the chondrometer under the restriction of a falling weight so that a constant packing density is achieved. The grain is weighed on battery powered scales (6 x 1.5 V AA batteries required) which are included in the kit. The weight is then converted on the chart supplied to give the bushel or hectolitre weight. The unit is simple to use, provides accurate results to +-5% and can be used with all grains including wheat, oats, barley and maize. Conforms to Insernational Standard 7971 and British Standard BS4317 part 23.</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with a carrying case.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2016-02-09T16:51:49+00:00</dcterms:created>
  <dcterms:modified xsi:type="dcterms:W3CDTF">2016-02-09T16:51:49+00:00</dcterms:modified>
</cp:coreProperties>
</file>

<file path=docProps/custom.xml><?xml version="1.0" encoding="utf-8"?>
<Properties xmlns="http://schemas.openxmlformats.org/officeDocument/2006/custom-properties" xmlns:vt="http://schemas.openxmlformats.org/officeDocument/2006/docPropsVTypes"/>
</file>