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pict>
          <v:shape type="#_x0000_t75" style="mso-width-percent:0; mso-height-percent:0; mso-width-relative:margin; mso-height-relative:margin; width:550px; height:2.7033065236819px; margin-top:0px; margin-left:0px;">
            <v:imagedata r:id="rId7" o:title=""/>
          </v:shape>
        </w:pict>
      </w:r>
    </w:p>
    <w:tbl>
      <w:tblGrid>
        <w:gridCol w:w="4000" w:type="dxa"/>
        <w:gridCol w:w="5000" w:type="dxa"/>
      </w:tblGrid>
      <w:tblPr>
        <w:tblW w:w="0" w:type="auto"/>
      </w:tblPr>
      <w:tr>
        <w:trPr/>
        <w:tc>
          <w:tcPr>
            <w:tcW w:w="4000" w:type="dxa"/>
          </w:tcPr>
          <w:p>
            <w:pPr/>
            <w:r>
              <w:pict>
                <v:shape type="#_x0000_t75" style="mso-width-percent:0; mso-height-percent:0; mso-width-relative:margin; mso-height-relative:margin; width:200px; height:256.41025641026px; margin-top:0px; margin-left:0px;">
                  <v:imagedata r:id="rId8" o:title=""/>
                </v:shape>
              </w:pict>
            </w:r>
          </w:p>
        </w:tc>
        <w:tc>
          <w:tcPr>
            <w:tcW w:w="5000" w:type="dxa"/>
          </w:tcPr>
          <w:p>
            <w:pPr>
              <w:pStyle w:val="para-normal"/>
            </w:pPr>
            <w:r>
              <w:rPr>
                <w:rStyle w:val="font-product-name"/>
              </w:rPr>
              <w:t xml:space="preserve">Air Entrainment Meter B Type Complete with Carrying Case. Supplied with Aluminium Tamping Bar.</w:t>
            </w:r>
          </w:p>
          <w:p>
            <w:pPr>
              <w:pStyle w:val="para-small-spacing-after"/>
            </w:pPr>
            <w:r>
              <w:rPr>
                <w:rStyle w:val="font-normal-light"/>
              </w:rPr>
              <w:t xml:space="preserve">Code: </w:t>
            </w:r>
            <w:r>
              <w:rPr>
                <w:rStyle w:val="font-normal-highlight"/>
              </w:rPr>
              <w:t xml:space="preserve">34-3265</w:t>
            </w:r>
          </w:p>
          <w:p>
            <w:pPr>
              <w:pStyle w:val="para-normal"/>
            </w:pPr>
            <w:r>
              <w:rPr>
                <w:rStyle w:val="font-normal-light"/>
              </w:rPr>
              <w:t xml:space="preserve">Product Group: </w:t>
            </w:r>
            <w:r>
              <w:rPr>
                <w:rStyle w:val="font-normal-highlight"/>
              </w:rPr>
              <w:t xml:space="preserve">Precision Air Entrainment Meter, Precision Air Entrainment Meter</w:t>
            </w:r>
          </w:p>
          <w:p>
            <w:pPr>
              <w:pStyle w:val="para-normal"/>
            </w:pPr>
            <w:r>
              <w:rPr>
                <w:rStyle w:val="font-normal"/>
              </w:rPr>
              <w:t xml:space="preserve">• 7 litre capacity
• Shock-proof pressure gauge mounting
• Lightweight aluminum construction
• Heavy-duty plastic carrying case for easy transport to site
The proper control of entrained air in concrete is recognized as one of the most important functions in modern concrete manufacture. For the concrete engineer, the ELE Precision Air Entrainment Meter offers an instrument for the testing and designing of concrete mixes.
The instrument is designed so that the operating parts form an integral unit. The container is rigid, thus providing an accurate device for the performance of unit weight testing. For convenience, the tare weight in grams is stamped on the bottom. When used with the supplied nomograph, the air meter provides quick and easy particle density and percent of free moisture in aggregate determinations.</w:t>
            </w:r>
          </w:p>
        </w:tc>
      </w:tr>
    </w:tbl>
    <w:p>
      <w:pPr>
        <w:pStyle w:val="para-small-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9000" w:type="dxa"/>
      </w:tblGrid>
      <w:tblPr>
        <w:tblStyle w:val="table-normal"/>
      </w:tblPr>
      <w:tr>
        <w:trPr/>
        <w:tc>
          <w:tcPr>
            <w:tcW w:w="9000" w:type="dxa"/>
          </w:tcPr>
          <w:p>
            <w:pPr>
              <w:pStyle w:val="para-small-spacing-after"/>
            </w:pPr>
            <w:r>
              <w:rPr>
                <w:rStyle w:val="font-subheading"/>
              </w:rPr>
              <w:t xml:space="preserve">Standards</w:t>
            </w:r>
          </w:p>
        </w:tc>
      </w:tr>
      <w:tr>
        <w:trPr/>
        <w:tc>
          <w:tcPr>
            <w:tcW w:w="9000" w:type="dxa"/>
          </w:tcPr>
          <w:p>
            <w:pPr>
              <w:pStyle w:val="para-small-spacing-after"/>
            </w:pPr>
            <w:r>
              <w:rPr>
                <w:rStyle w:val="font-normal"/>
              </w:rPr>
              <w:t xml:space="preserve">ASTM C231, AASHTO T152</w:t>
            </w:r>
          </w:p>
        </w:tc>
      </w:tr>
    </w:tbl>
    <w:p>
      <w:pPr>
        <w:pStyle w:val="para-small-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3000" w:type="dxa"/>
        <w:gridCol w:w="3000" w:type="dxa"/>
      </w:tblGrid>
      <w:tblPr>
        <w:tblStyle w:val="table-normal"/>
      </w:tblPr>
      <w:tr>
        <w:trPr/>
        <w:tc>
          <w:tcPr>
            <w:tcW w:w="9000" w:type="dxa"/>
          </w:tcPr>
          <w:p>
            <w:pPr>
              <w:pStyle w:val="para-small-spacing-after"/>
            </w:pPr>
            <w:r>
              <w:rPr>
                <w:rStyle w:val="font-subheading"/>
              </w:rPr>
              <w:t xml:space="preserve">Specification</w:t>
            </w:r>
          </w:p>
        </w:tc>
      </w:tr>
      <w:tr>
        <w:trPr/>
        <w:tc>
          <w:tcPr>
            <w:tcW w:w="3000" w:type="dxa"/>
          </w:tcPr>
          <w:p>
            <w:pPr>
              <w:pStyle w:val="para-small-spacing-after"/>
            </w:pPr>
            <w:r>
              <w:rPr>
                <w:rStyle w:val="font-normal-light"/>
              </w:rPr>
              <w:t xml:space="preserve">Dimensions</w:t>
            </w:r>
          </w:p>
        </w:tc>
        <w:tc>
          <w:tcPr>
            <w:tcW w:w="3000" w:type="dxa"/>
          </w:tcPr>
          <w:p>
            <w:pPr>
              <w:pStyle w:val="para-small-spacing-after"/>
            </w:pPr>
            <w:r>
              <w:rPr>
                <w:rStyle w:val="font-normal"/>
              </w:rPr>
              <w:t xml:space="preserve">248 x 345 mm (diameter x height)</w:t>
            </w:r>
          </w:p>
        </w:tc>
      </w:tr>
      <w:tr>
        <w:trPr/>
        <w:tc>
          <w:tcPr>
            <w:tcW w:w="3000" w:type="dxa"/>
          </w:tcPr>
          <w:p>
            <w:pPr>
              <w:pStyle w:val="para-small-spacing-after"/>
            </w:pPr>
            <w:r>
              <w:rPr>
                <w:rStyle w:val="font-normal-light"/>
              </w:rPr>
              <w:t xml:space="preserve">Capacity</w:t>
            </w:r>
          </w:p>
        </w:tc>
        <w:tc>
          <w:tcPr>
            <w:tcW w:w="3000" w:type="dxa"/>
          </w:tcPr>
          <w:p>
            <w:pPr>
              <w:pStyle w:val="para-small-spacing-after"/>
            </w:pPr>
            <w:r>
              <w:rPr>
                <w:rStyle w:val="font-normal"/>
              </w:rPr>
              <w:t xml:space="preserve">7 litres</w:t>
            </w:r>
          </w:p>
        </w:tc>
      </w:tr>
      <w:tr>
        <w:trPr/>
        <w:tc>
          <w:tcPr>
            <w:tcW w:w="3000" w:type="dxa"/>
          </w:tcPr>
          <w:p>
            <w:pPr>
              <w:pStyle w:val="para-small-spacing-after"/>
            </w:pPr>
            <w:r>
              <w:rPr>
                <w:rStyle w:val="font-normal-light"/>
              </w:rPr>
              <w:t xml:space="preserve">Readings</w:t>
            </w:r>
          </w:p>
        </w:tc>
        <w:tc>
          <w:tcPr>
            <w:tcW w:w="3000" w:type="dxa"/>
          </w:tcPr>
          <w:p>
            <w:pPr>
              <w:pStyle w:val="para-small-spacing-after"/>
            </w:pPr>
            <w:r>
              <w:rPr>
                <w:rStyle w:val="font-normal"/>
              </w:rPr>
              <w:t xml:space="preserve">Up to 22% entrained air</w:t>
            </w:r>
          </w:p>
        </w:tc>
      </w:tr>
      <w:tr>
        <w:trPr/>
        <w:tc>
          <w:tcPr>
            <w:tcW w:w="3000" w:type="dxa"/>
          </w:tcPr>
          <w:p>
            <w:pPr>
              <w:pStyle w:val="para-small-spacing-after"/>
            </w:pPr>
            <w:r>
              <w:rPr>
                <w:rStyle w:val="font-normal-light"/>
              </w:rPr>
              <w:t xml:space="preserve">Accuracy</w:t>
            </w:r>
          </w:p>
        </w:tc>
        <w:tc>
          <w:tcPr>
            <w:tcW w:w="3000" w:type="dxa"/>
          </w:tcPr>
          <w:p>
            <w:pPr>
              <w:pStyle w:val="para-small-spacing-after"/>
            </w:pPr>
            <w:r>
              <w:rPr>
                <w:rStyle w:val="font-normal"/>
              </w:rPr>
              <w:t xml:space="preserve">± 0.25% full scale</w:t>
            </w:r>
          </w:p>
        </w:tc>
      </w:tr>
      <w:tr>
        <w:trPr/>
        <w:tc>
          <w:tcPr>
            <w:tcW w:w="3000" w:type="dxa"/>
          </w:tcPr>
          <w:p>
            <w:pPr>
              <w:pStyle w:val="para-small-spacing-after"/>
            </w:pPr>
            <w:r>
              <w:rPr>
                <w:rStyle w:val="font-normal-light"/>
              </w:rPr>
              <w:t xml:space="preserve">Aggregate size</w:t>
            </w:r>
          </w:p>
        </w:tc>
        <w:tc>
          <w:tcPr>
            <w:tcW w:w="3000" w:type="dxa"/>
          </w:tcPr>
          <w:p>
            <w:pPr>
              <w:pStyle w:val="para-small-spacing-after"/>
            </w:pPr>
            <w:r>
              <w:rPr>
                <w:rStyle w:val="font-normal"/>
              </w:rPr>
              <w:t xml:space="preserve">50 mm maximum</w:t>
            </w:r>
          </w:p>
        </w:tc>
      </w:tr>
      <w:tr>
        <w:trPr/>
        <w:tc>
          <w:tcPr>
            <w:tcW w:w="3000" w:type="dxa"/>
          </w:tcPr>
          <w:p>
            <w:pPr>
              <w:pStyle w:val="para-small-spacing-after"/>
            </w:pPr>
            <w:r>
              <w:rPr>
                <w:rStyle w:val="font-normal-light"/>
              </w:rPr>
              <w:t xml:space="preserve">Container</w:t>
            </w:r>
          </w:p>
        </w:tc>
        <w:tc>
          <w:tcPr>
            <w:tcW w:w="3000" w:type="dxa"/>
          </w:tcPr>
          <w:p>
            <w:pPr>
              <w:pStyle w:val="para-small-spacing-after"/>
            </w:pPr>
            <w:r>
              <w:rPr>
                <w:rStyle w:val="font-normal"/>
              </w:rPr>
              <w:t xml:space="preserve">With tare weight stamped on
bottom; 2-piece clamping device
for positive seal</w:t>
            </w:r>
          </w:p>
        </w:tc>
      </w:tr>
      <w:tr>
        <w:trPr/>
        <w:tc>
          <w:tcPr>
            <w:tcW w:w="3000" w:type="dxa"/>
          </w:tcPr>
          <w:p>
            <w:pPr>
              <w:pStyle w:val="para-small-spacing-after"/>
            </w:pPr>
            <w:r>
              <w:rPr>
                <w:rStyle w:val="font-normal-light"/>
              </w:rPr>
              <w:t xml:space="preserve">Pressure gauge</w:t>
            </w:r>
          </w:p>
        </w:tc>
        <w:tc>
          <w:tcPr>
            <w:tcW w:w="3000" w:type="dxa"/>
          </w:tcPr>
          <w:p>
            <w:pPr>
              <w:pStyle w:val="para-small-spacing-after"/>
            </w:pPr>
            <w:r>
              <w:rPr>
                <w:rStyle w:val="font-normal"/>
              </w:rPr>
              <w:t xml:space="preserve">In shock-proof mounting</w:t>
            </w:r>
          </w:p>
        </w:tc>
      </w:tr>
      <w:tr>
        <w:trPr/>
        <w:tc>
          <w:tcPr>
            <w:tcW w:w="3000" w:type="dxa"/>
          </w:tcPr>
          <w:p>
            <w:pPr>
              <w:pStyle w:val="para-small-spacing-after"/>
            </w:pPr>
            <w:r>
              <w:rPr>
                <w:rStyle w:val="font-normal-light"/>
              </w:rPr>
              <w:t xml:space="preserve">Weight</w:t>
            </w:r>
          </w:p>
        </w:tc>
        <w:tc>
          <w:tcPr>
            <w:tcW w:w="3000" w:type="dxa"/>
          </w:tcPr>
          <w:p>
            <w:pPr>
              <w:pStyle w:val="para-small-spacing-after"/>
            </w:pPr>
            <w:r>
              <w:rPr>
                <w:rStyle w:val="font-normal"/>
              </w:rPr>
              <w:t xml:space="preserve">8 kg</w:t>
            </w:r>
          </w:p>
        </w:tc>
      </w:tr>
      <w:tr>
        <w:trPr/>
        <w:tc>
          <w:tcPr>
            <w:tcW w:w="3000" w:type="dxa"/>
          </w:tcPr>
          <w:p>
            <w:pPr>
              <w:pStyle w:val="para-small-spacing-after"/>
            </w:pPr>
            <w:r>
              <w:rPr>
                <w:rStyle w:val="font-normal-light"/>
              </w:rPr>
              <w:t xml:space="preserve">Capacity</w:t>
            </w:r>
          </w:p>
        </w:tc>
        <w:tc>
          <w:tcPr>
            <w:tcW w:w="3000" w:type="dxa"/>
          </w:tcPr>
          <w:p>
            <w:pPr>
              <w:pStyle w:val="para-small-spacing-after"/>
            </w:pPr>
            <w:r>
              <w:rPr>
                <w:rStyle w:val="font-normal"/>
              </w:rPr>
              <w:t xml:space="preserve">1/4 cu. Ft. (0.007 m³)</w:t>
            </w:r>
          </w:p>
        </w:tc>
      </w:tr>
      <w:tr>
        <w:trPr/>
        <w:tc>
          <w:tcPr>
            <w:tcW w:w="3000" w:type="dxa"/>
          </w:tcPr>
          <w:p>
            <w:pPr>
              <w:pStyle w:val="para-small-spacing-after"/>
            </w:pPr>
            <w:r>
              <w:rPr>
                <w:rStyle w:val="font-normal-light"/>
              </w:rPr>
              <w:t xml:space="preserve">Readings</w:t>
            </w:r>
          </w:p>
        </w:tc>
        <w:tc>
          <w:tcPr>
            <w:tcW w:w="3000" w:type="dxa"/>
          </w:tcPr>
          <w:p>
            <w:pPr>
              <w:pStyle w:val="para-small-spacing-after"/>
            </w:pPr>
            <w:r>
              <w:rPr>
                <w:rStyle w:val="font-normal"/>
              </w:rPr>
              <w:t xml:space="preserve">Up to 22% entrained air</w:t>
            </w:r>
          </w:p>
        </w:tc>
      </w:tr>
      <w:tr>
        <w:trPr/>
        <w:tc>
          <w:tcPr>
            <w:tcW w:w="3000" w:type="dxa"/>
          </w:tcPr>
          <w:p>
            <w:pPr>
              <w:pStyle w:val="para-small-spacing-after"/>
            </w:pPr>
            <w:r>
              <w:rPr>
                <w:rStyle w:val="font-normal-light"/>
              </w:rPr>
              <w:t xml:space="preserve">Accuracy</w:t>
            </w:r>
          </w:p>
        </w:tc>
        <w:tc>
          <w:tcPr>
            <w:tcW w:w="3000" w:type="dxa"/>
          </w:tcPr>
          <w:p>
            <w:pPr>
              <w:pStyle w:val="para-small-spacing-after"/>
            </w:pPr>
            <w:r>
              <w:rPr>
                <w:rStyle w:val="font-normal"/>
              </w:rPr>
              <w:t xml:space="preserve">1/4% full scale</w:t>
            </w:r>
          </w:p>
        </w:tc>
      </w:tr>
      <w:tr>
        <w:trPr/>
        <w:tc>
          <w:tcPr>
            <w:tcW w:w="3000" w:type="dxa"/>
          </w:tcPr>
          <w:p>
            <w:pPr>
              <w:pStyle w:val="para-small-spacing-after"/>
            </w:pPr>
            <w:r>
              <w:rPr>
                <w:rStyle w:val="font-normal-light"/>
              </w:rPr>
              <w:t xml:space="preserve">Aggregate Size</w:t>
            </w:r>
          </w:p>
        </w:tc>
        <w:tc>
          <w:tcPr>
            <w:tcW w:w="3000" w:type="dxa"/>
          </w:tcPr>
          <w:p>
            <w:pPr>
              <w:pStyle w:val="para-small-spacing-after"/>
            </w:pPr>
            <w:r>
              <w:rPr>
                <w:rStyle w:val="font-normal"/>
              </w:rPr>
              <w:t xml:space="preserve">2" (50.8 mm) maximum</w:t>
            </w:r>
          </w:p>
        </w:tc>
      </w:tr>
      <w:tr>
        <w:trPr/>
        <w:tc>
          <w:tcPr>
            <w:tcW w:w="3000" w:type="dxa"/>
          </w:tcPr>
          <w:p>
            <w:pPr>
              <w:pStyle w:val="para-small-spacing-after"/>
            </w:pPr>
            <w:r>
              <w:rPr>
                <w:rStyle w:val="font-normal-light"/>
              </w:rPr>
              <w:t xml:space="preserve">Container</w:t>
            </w:r>
          </w:p>
        </w:tc>
        <w:tc>
          <w:tcPr>
            <w:tcW w:w="3000" w:type="dxa"/>
          </w:tcPr>
          <w:p>
            <w:pPr>
              <w:pStyle w:val="para-small-spacing-after"/>
            </w:pPr>
            <w:r>
              <w:rPr>
                <w:rStyle w:val="font-normal"/>
              </w:rPr>
              <w:t xml:space="preserve">With tare weight stamped on bottom; 2-piece clamping device for positive seal.</w:t>
            </w:r>
          </w:p>
        </w:tc>
      </w:tr>
      <w:tr>
        <w:trPr/>
        <w:tc>
          <w:tcPr>
            <w:tcW w:w="3000" w:type="dxa"/>
          </w:tcPr>
          <w:p>
            <w:pPr>
              <w:pStyle w:val="para-small-spacing-after"/>
            </w:pPr>
            <w:r>
              <w:rPr>
                <w:rStyle w:val="font-normal-light"/>
              </w:rPr>
              <w:t xml:space="preserve">Water</w:t>
            </w:r>
          </w:p>
        </w:tc>
        <w:tc>
          <w:tcPr>
            <w:tcW w:w="3000" w:type="dxa"/>
          </w:tcPr>
          <w:p>
            <w:pPr>
              <w:pStyle w:val="para-small-spacing-after"/>
            </w:pPr>
            <w:r>
              <w:rPr>
                <w:rStyle w:val="font-normal"/>
              </w:rPr>
              <w:t xml:space="preserve">4 oz required</w:t>
            </w:r>
          </w:p>
        </w:tc>
      </w:tr>
      <w:tr>
        <w:trPr/>
        <w:tc>
          <w:tcPr>
            <w:tcW w:w="3000" w:type="dxa"/>
          </w:tcPr>
          <w:p>
            <w:pPr>
              <w:pStyle w:val="para-small-spacing-after"/>
            </w:pPr>
            <w:r>
              <w:rPr>
                <w:rStyle w:val="font-normal-light"/>
              </w:rPr>
              <w:t xml:space="preserve">Initial Pressure</w:t>
            </w:r>
          </w:p>
        </w:tc>
        <w:tc>
          <w:tcPr>
            <w:tcW w:w="3000" w:type="dxa"/>
          </w:tcPr>
          <w:p>
            <w:pPr>
              <w:pStyle w:val="para-small-spacing-after"/>
            </w:pPr>
            <w:r>
              <w:rPr>
                <w:rStyle w:val="font-normal"/>
              </w:rPr>
              <w:t xml:space="preserve">Approx. 10 strokes needed</w:t>
            </w:r>
          </w:p>
        </w:tc>
      </w:tr>
      <w:tr>
        <w:trPr/>
        <w:tc>
          <w:tcPr>
            <w:tcW w:w="3000" w:type="dxa"/>
          </w:tcPr>
          <w:p>
            <w:pPr>
              <w:pStyle w:val="para-small-spacing-after"/>
            </w:pPr>
            <w:r>
              <w:rPr>
                <w:rStyle w:val="font-normal-light"/>
              </w:rPr>
              <w:t xml:space="preserve">Pressure Gauge</w:t>
            </w:r>
          </w:p>
        </w:tc>
        <w:tc>
          <w:tcPr>
            <w:tcW w:w="3000" w:type="dxa"/>
          </w:tcPr>
          <w:p>
            <w:pPr>
              <w:pStyle w:val="para-small-spacing-after"/>
            </w:pPr>
            <w:r>
              <w:rPr>
                <w:rStyle w:val="font-normal"/>
              </w:rPr>
              <w:t xml:space="preserve">In shock-proof mounting</w:t>
            </w:r>
          </w:p>
        </w:tc>
      </w:tr>
      <w:tr>
        <w:trPr/>
        <w:tc>
          <w:tcPr>
            <w:tcW w:w="3000" w:type="dxa"/>
          </w:tcPr>
          <w:p>
            <w:pPr>
              <w:pStyle w:val="para-small-spacing-after"/>
            </w:pPr>
            <w:r>
              <w:rPr>
                <w:rStyle w:val="font-normal-light"/>
              </w:rPr>
              <w:t xml:space="preserve">Tamping Rod</w:t>
            </w:r>
          </w:p>
        </w:tc>
        <w:tc>
          <w:tcPr>
            <w:tcW w:w="3000" w:type="dxa"/>
          </w:tcPr>
          <w:p>
            <w:pPr>
              <w:pStyle w:val="para-small-spacing-after"/>
            </w:pPr>
            <w:r>
              <w:rPr>
                <w:rStyle w:val="font-normal"/>
              </w:rPr>
              <w:t xml:space="preserve">Aluminium; 24" (610 mm) long</w:t>
            </w:r>
          </w:p>
        </w:tc>
      </w:tr>
      <w:tr>
        <w:trPr/>
        <w:tc>
          <w:tcPr>
            <w:tcW w:w="3000" w:type="dxa"/>
          </w:tcPr>
          <w:p>
            <w:pPr>
              <w:pStyle w:val="para-small-spacing-after"/>
            </w:pPr>
            <w:r>
              <w:rPr>
                <w:rStyle w:val="font-normal-light"/>
              </w:rPr>
              <w:t xml:space="preserve">Dimensions</w:t>
            </w:r>
          </w:p>
        </w:tc>
        <w:tc>
          <w:tcPr>
            <w:tcW w:w="3000" w:type="dxa"/>
          </w:tcPr>
          <w:p>
            <w:pPr>
              <w:pStyle w:val="para-small-spacing-after"/>
            </w:pPr>
            <w:r>
              <w:rPr>
                <w:rStyle w:val="font-normal"/>
              </w:rPr>
              <w:t xml:space="preserve">9-3/4" diam. X 13-1/4" h. (248 x 337 mm)</w:t>
            </w:r>
          </w:p>
        </w:tc>
      </w:tr>
      <w:tr>
        <w:trPr/>
        <w:tc>
          <w:tcPr>
            <w:tcW w:w="3000" w:type="dxa"/>
          </w:tcPr>
          <w:p>
            <w:pPr>
              <w:pStyle w:val="para-small-spacing-after"/>
            </w:pPr>
            <w:r>
              <w:rPr>
                <w:rStyle w:val="font-normal-light"/>
              </w:rPr>
              <w:t xml:space="preserve">Weight</w:t>
            </w:r>
          </w:p>
        </w:tc>
        <w:tc>
          <w:tcPr>
            <w:tcW w:w="3000" w:type="dxa"/>
          </w:tcPr>
          <w:p>
            <w:pPr>
              <w:pStyle w:val="para-small-spacing-after"/>
            </w:pPr>
            <w:r>
              <w:rPr>
                <w:rStyle w:val="font-normal"/>
              </w:rPr>
              <w:t xml:space="preserve">Net 15 lbs (6.8 kg)</w:t>
            </w:r>
          </w:p>
        </w:tc>
      </w:tr>
    </w:tbl>
    <w:p>
      <w:pPr>
        <w:pStyle w:val="para-small-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2000" w:type="dxa"/>
        <w:gridCol w:w="7000" w:type="dxa"/>
      </w:tblGrid>
      <w:tblPr>
        <w:tblStyle w:val="table-normal"/>
      </w:tblPr>
      <w:tr>
        <w:trPr/>
        <w:tc>
          <w:tcPr>
            <w:tcW w:w="9000" w:type="dxa"/>
          </w:tcPr>
          <w:p>
            <w:pPr>
              <w:pStyle w:val="para-normal"/>
            </w:pPr>
            <w:r>
              <w:rPr>
                <w:rStyle w:val="font-related-products"/>
              </w:rPr>
              <w:t xml:space="preserve">Spares/Consumables</w:t>
            </w:r>
          </w:p>
        </w:tc>
      </w:tr>
      <w:tr>
        <w:trPr/>
        <w:tc>
          <w:tcPr>
            <w:tcW w:w="" w:type="dxa"/>
          </w:tcPr>
          <w:p>
            <w:pPr>
              <w:pStyle w:val="para-no-spacing-after"/>
            </w:pPr>
            <w:pPr>
              <w:rPr>
                <w:rStyle w:val="font-normal"/>
              </w:rPr>
            </w:pPr>
          </w:p>
        </w:tc>
      </w:tr>
      <w:tr>
        <w:trPr>
          <w:trHeight w:val="0" w:hRule="atLeast"/>
          <w:cantSplit w:val="1"/>
        </w:trPr>
        <w:tc>
          <w:tcPr>
            <w:tcW w:w="2000" w:type="dxa"/>
          </w:tcPr>
          <w:p>
            <w:pPr/>
            <w:r>
              <w:pict>
                <v:shape type="#_x0000_t75" style="mso-width-percent:0; mso-height-percent:0; mso-width-relative:margin; mso-height-relative:margin; width:100px; height:100px; margin-top:0px; margin-left:0px;">
                  <v:imagedata r:id="rId9" o:title=""/>
                </v:shape>
              </w:pict>
            </w:r>
          </w:p>
        </w:tc>
        <w:tc>
          <w:tcPr>
            <w:tcW w:w="7000" w:type="dxa"/>
          </w:tcPr>
          <w:p>
            <w:pPr>
              <w:pStyle w:val="para-normal"/>
            </w:pPr>
            <w:r>
              <w:rPr>
                <w:rStyle w:val="font-product-name"/>
              </w:rPr>
              <w:t xml:space="preserve">Concrete Air Indicator</w:t>
            </w:r>
          </w:p>
          <w:p>
            <w:pPr>
              <w:pStyle w:val="para-small-spacing-after"/>
            </w:pPr>
            <w:r>
              <w:rPr>
                <w:rStyle w:val="font-normal-light"/>
              </w:rPr>
              <w:t xml:space="preserve">Code: </w:t>
            </w:r>
            <w:r>
              <w:rPr>
                <w:rStyle w:val="font-normal-highlight"/>
              </w:rPr>
              <w:t xml:space="preserve">38-3280/10</w:t>
            </w:r>
          </w:p>
        </w:tc>
      </w:tr>
      <w:tr>
        <w:trPr/>
        <w:tc>
          <w:tcPr>
            <w:tcW w:w="" w:type="dxa"/>
          </w:tcPr>
          <w:p>
            <w:pPr>
              <w:pStyle w:val="para-no-spacing-after"/>
            </w:pPr>
            <w:pPr>
              <w:rPr>
                <w:rStyle w:val="font-normal"/>
              </w:rPr>
            </w:pPr>
          </w:p>
          <w:p>
            <w:pPr/>
            <w:r>
              <w:pict>
                <v:shape type="#_x0000_t75" style="mso-width-percent:0; mso-height-percent:0; mso-width-relative:margin; mso-height-relative:margin; width:550px; height:1.2287756925827px; margin-top:0px; margin-left:0px;">
                  <v:imagedata r:id="rId10" o:title=""/>
                </v:shape>
              </w:pict>
            </w:r>
          </w:p>
        </w:tc>
      </w:tr>
      <w:tr>
        <w:trPr/>
        <w:tc>
          <w:tcPr>
            <w:tcW w:w="" w:type="dxa"/>
          </w:tcPr>
          <w:p>
            <w:pPr>
              <w:pStyle w:val="para-no-spacing-after"/>
            </w:pPr>
            <w:pPr>
              <w:rPr>
                <w:rStyle w:val="font-normal"/>
              </w:rPr>
            </w:pPr>
          </w:p>
        </w:tc>
      </w:tr>
      <w:tr>
        <w:trPr>
          <w:trHeight w:val="0" w:hRule="atLeast"/>
          <w:cantSplit w:val="1"/>
        </w:trPr>
        <w:tc>
          <w:tcPr>
            <w:tcW w:w="2000" w:type="dxa"/>
          </w:tcPr>
          <w:p>
            <w:pPr/>
            <w:r>
              <w:pict>
                <v:shape type="#_x0000_t75" style="mso-width-percent:0; mso-height-percent:0; mso-width-relative:margin; mso-height-relative:margin; width:100px; height:100px; margin-top:0px; margin-left:0px;">
                  <v:imagedata r:id="rId9" o:title=""/>
                </v:shape>
              </w:pict>
            </w:r>
          </w:p>
        </w:tc>
        <w:tc>
          <w:tcPr>
            <w:tcW w:w="7000" w:type="dxa"/>
          </w:tcPr>
          <w:p>
            <w:pPr>
              <w:pStyle w:val="para-normal"/>
            </w:pPr>
            <w:r>
              <w:rPr>
                <w:rStyle w:val="font-product-name"/>
              </w:rPr>
              <w:t xml:space="preserve">Gauge Kit</w:t>
            </w:r>
          </w:p>
          <w:p>
            <w:pPr>
              <w:pStyle w:val="para-small-spacing-after"/>
            </w:pPr>
            <w:r>
              <w:rPr>
                <w:rStyle w:val="font-normal-light"/>
              </w:rPr>
              <w:t xml:space="preserve">Code: </w:t>
            </w:r>
            <w:r>
              <w:rPr>
                <w:rStyle w:val="font-normal-highlight"/>
              </w:rPr>
              <w:t xml:space="preserve">34-3265/12</w:t>
            </w:r>
          </w:p>
        </w:tc>
      </w:tr>
      <w:tr>
        <w:trPr/>
        <w:tc>
          <w:tcPr>
            <w:tcW w:w="" w:type="dxa"/>
          </w:tcPr>
          <w:p>
            <w:pPr>
              <w:pStyle w:val="para-no-spacing-after"/>
            </w:pPr>
            <w:pPr>
              <w:rPr>
                <w:rStyle w:val="font-normal"/>
              </w:rPr>
            </w:pPr>
          </w:p>
          <w:p>
            <w:pPr/>
            <w:r>
              <w:pict>
                <v:shape type="#_x0000_t75" style="mso-width-percent:0; mso-height-percent:0; mso-width-relative:margin; mso-height-relative:margin; width:550px; height:1.2287756925827px; margin-top:0px; margin-left:0px;">
                  <v:imagedata r:id="rId10" o:title=""/>
                </v:shape>
              </w:pict>
            </w:r>
          </w:p>
        </w:tc>
      </w:tr>
      <w:tr>
        <w:trPr/>
        <w:tc>
          <w:tcPr>
            <w:tcW w:w="" w:type="dxa"/>
          </w:tcPr>
          <w:p>
            <w:pPr>
              <w:pStyle w:val="para-no-spacing-after"/>
            </w:pPr>
            <w:pPr>
              <w:rPr>
                <w:rStyle w:val="font-normal"/>
              </w:rPr>
            </w:pPr>
          </w:p>
        </w:tc>
      </w:tr>
      <w:tr>
        <w:trPr>
          <w:trHeight w:val="0" w:hRule="atLeast"/>
          <w:cantSplit w:val="1"/>
        </w:trPr>
        <w:tc>
          <w:tcPr>
            <w:tcW w:w="2000" w:type="dxa"/>
          </w:tcPr>
          <w:p>
            <w:pPr/>
            <w:r>
              <w:pict>
                <v:shape type="#_x0000_t75" style="mso-width-percent:0; mso-height-percent:0; mso-width-relative:margin; mso-height-relative:margin; width:100px; height:100px; margin-top:0px; margin-left:0px;">
                  <v:imagedata r:id="rId9" o:title=""/>
                </v:shape>
              </w:pict>
            </w:r>
          </w:p>
        </w:tc>
        <w:tc>
          <w:tcPr>
            <w:tcW w:w="7000" w:type="dxa"/>
          </w:tcPr>
          <w:p>
            <w:pPr>
              <w:pStyle w:val="para-normal"/>
            </w:pPr>
            <w:r>
              <w:rPr>
                <w:rStyle w:val="font-product-name"/>
              </w:rPr>
              <w:t xml:space="preserve">Pump Assembly</w:t>
            </w:r>
          </w:p>
          <w:p>
            <w:pPr>
              <w:pStyle w:val="para-small-spacing-after"/>
            </w:pPr>
            <w:r>
              <w:rPr>
                <w:rStyle w:val="font-normal-light"/>
              </w:rPr>
              <w:t xml:space="preserve">Code: </w:t>
            </w:r>
            <w:r>
              <w:rPr>
                <w:rStyle w:val="font-normal-highlight"/>
              </w:rPr>
              <w:t xml:space="preserve">34-3265/10</w:t>
            </w:r>
          </w:p>
        </w:tc>
      </w:tr>
      <w:tr>
        <w:trPr/>
        <w:tc>
          <w:tcPr>
            <w:tcW w:w="" w:type="dxa"/>
          </w:tcPr>
          <w:p>
            <w:pPr>
              <w:pStyle w:val="para-no-spacing-after"/>
            </w:pPr>
            <w:pPr>
              <w:rPr>
                <w:rStyle w:val="font-normal"/>
              </w:rPr>
            </w:pPr>
          </w:p>
        </w:tc>
      </w:tr>
    </w:tbl>
    <w:sectPr>
      <w:headerReference w:type="default" r:id="rId11"/>
      <w:footerReference w:type="default" r:id="rId12"/>
      <w:pgSz w:orient="portrait" w:w="11906" w:h="16838"/>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250" w:type="dxa"/>
      <w:gridCol w:w="2500" w:type="dxa"/>
      <w:gridCol w:w="250" w:type="dxa"/>
      <w:gridCol w:w="2500" w:type="dxa"/>
      <w:gridCol w:w="2000" w:type="dxa"/>
    </w:tblGrid>
    <w:tblPr>
      <w:tblStyle w:val="table-footer"/>
    </w:tblPr>
    <w:tr>
      <w:trPr/>
      <w:tc>
        <w:tcPr>
          <w:tcW w:w="2000" w:type="dxa"/>
        </w:tcPr>
        <w:p>
          <w:pPr>
            <w:pStyle w:val="para-footer-left"/>
          </w:pPr>
          <w:r>
            <w:rPr>
              <w:rStyle w:val="font-footer"/>
            </w:rPr>
            <w:t xml:space="preserve">www.ele.com</w:t>
          </w:r>
        </w:p>
      </w:tc>
      <w:tc>
        <w:tcPr>
          <w:tcW w:w="250" w:type="dxa"/>
        </w:tcPr>
        <w:p>
          <w:pPr>
            <w:jc w:val="right"/>
          </w:pPr>
          <w:r>
            <w:pict>
              <v:shape type="#_x0000_t75" style="mso-width-percent:0; mso-height-percent:0; mso-width-relative:margin; mso-height-relative:margin; width:12px; height:12px; margin-top:0px; margin-left:0px;">
                <v:imagedata r:id="rId1" o:title=""/>
              </v:shape>
            </w:pict>
          </w:r>
        </w:p>
      </w:tc>
      <w:tc>
        <w:tcPr>
          <w:tcW w:w="2500" w:type="dxa"/>
        </w:tcPr>
        <w:p>
          <w:pPr>
            <w:pStyle w:val="para-footer-left"/>
          </w:pPr>
          <w:r>
            <w:rPr>
              <w:rStyle w:val="font-footer"/>
            </w:rPr>
            <w:t xml:space="preserve">+44 (0)1525 249 200</w:t>
          </w:r>
        </w:p>
      </w:tc>
      <w:tc>
        <w:tcPr>
          <w:tcW w:w="250" w:type="dxa"/>
        </w:tcPr>
        <w:p>
          <w:pPr>
            <w:jc w:val="right"/>
          </w:pPr>
          <w:r>
            <w:pict>
              <v:shape type="#_x0000_t75" style="mso-width-percent:0; mso-height-percent:0; mso-width-relative:margin; mso-height-relative:margin; width:12px; height:12px; margin-top:0px; margin-left:0px;">
                <v:imagedata r:id="rId2" o:title=""/>
              </v:shape>
            </w:pict>
          </w:r>
        </w:p>
      </w:tc>
      <w:tc>
        <w:tcPr>
          <w:tcW w:w="2500" w:type="dxa"/>
        </w:tcPr>
        <w:p>
          <w:pPr>
            <w:pStyle w:val="para-footer-left"/>
          </w:pPr>
          <w:r>
            <w:rPr>
              <w:rStyle w:val="font-footer"/>
            </w:rPr>
            <w:t xml:space="preserve">+1 (800) 323 1242</w:t>
          </w:r>
        </w:p>
      </w:tc>
      <w:tc>
        <w:tcPr>
          <w:tcW w:w="2000" w:type="dxa"/>
        </w:tcPr>
        <w:p>
          <w:pPr>
            <w:pStyle w:val="para-footer-right"/>
          </w:pPr>
          <w:r>
            <w:rPr>
              <w:rStyle w:val="font-footer"/>
            </w:rPr>
            <w:t xml:space="preserve">Page </w:t>
          </w:r>
          <w:r>
            <w:fldChar w:fldCharType="begin"/>
          </w:r>
          <w:r>
            <w:rPr>
              <w:rStyle w:val="font-footer"/>
            </w:rPr>
            <w:instrText xml:space="preserve">PAGE</w:instrText>
          </w:r>
          <w:r>
            <w:fldChar w:fldCharType="separate"/>
          </w:r>
          <w:r>
            <w:fldChar w:fldCharType="end"/>
          </w:r>
          <w:r>
            <w:rPr>
              <w:rStyle w:val="font-footer"/>
            </w:rPr>
            <w:t xml:space="preserve"> of </w:t>
          </w:r>
          <w:r>
            <w:fldChar w:fldCharType="begin"/>
          </w:r>
          <w:r>
            <w:rPr>
              <w:rStyle w:val="font-footer"/>
            </w:rPr>
            <w:instrText xml:space="preserve">NUMPAGES</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pict>
        <v:shape type="#_x0000_t75" style="mso-width-percent:0; mso-height-percent:0; mso-width-relative:margin; mso-height-relative:margin; width:740px; height:1047.2881355932px; margin-top:0px; margin-left:0px; position:absolute; mso-position-horizontal:left; mso-position-vertical:top; mso-position-horizontal-relative:char; mso-position-vertical-relative:line;">
          <v:imagedata r:id="rId1" o:title=""/>
        </v:shape>
      </w:pict>
    </w:r>
  </w:p>
  <w:tbl>
    <w:tblGrid>
      <w:gridCol w:w="5000" w:type="dxa"/>
      <w:gridCol w:w="3500" w:type="dxa"/>
      <w:gridCol w:w="500" w:type="dxa"/>
    </w:tblGrid>
    <w:tr>
      <w:trPr/>
      <w:tc>
        <w:tcPr>
          <w:tcW w:w="5000" w:type="dxa"/>
        </w:tcPr>
        <w:p>
          <w:pPr/>
          <w:r>
            <w:rPr>
              <w:rStyle w:val="font-header-heading"/>
            </w:rPr>
            <w:t xml:space="preserve">Product Sheet</w:t>
          </w:r>
        </w:p>
      </w:tc>
      <w:tc>
        <w:tcPr>
          <w:tcW w:w="3500" w:type="dxa"/>
        </w:tcPr>
        <w:p>
          <w:pPr>
            <w:pStyle w:val="para-header-text"/>
          </w:pPr>
          <w:r>
            <w:rPr>
              <w:rStyle w:val="font-header-text"/>
            </w:rPr>
            <w:t xml:space="preserve">www.ele.com</w:t>
          </w:r>
        </w:p>
        <w:p>
          <w:pPr>
            <w:pStyle w:val="para-header-text"/>
          </w:pPr>
          <w:r>
            <w:rPr>
              <w:rStyle w:val="font-header-text"/>
            </w:rPr>
            <w:t xml:space="preserve">+44 (0) 01525 249 200</w:t>
          </w:r>
        </w:p>
      </w:tc>
      <w:tc>
        <w:tcPr>
          <w:tcW w:w="500" w:type="dxa"/>
        </w:tcPr>
        <w:p>
          <w:pPr>
            <w:jc w:val="right"/>
          </w:pPr>
          <w:r>
            <w:pict>
              <v:shape type="#_x0000_t75" style="mso-width-percent:0; mso-height-percent:0; mso-width-relative:margin; mso-height-relative:margin; width:25px; height:25px; margin-top:0px; margin-left:0px;">
                <v:imagedata r:id="rId2" o:title=""/>
              </v:shape>
            </w:pict>
          </w: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font-normal"/>
    <w:rPr>
      <w:rStyle w:val="font-normal"/>
      <w:sz w:val="20"/>
      <w:szCs w:val="20"/>
    </w:rPr>
  </w:style>
  <w:style w:type="character">
    <w:name w:val="font-normal-light"/>
    <w:rPr>
      <w:rStyle w:val="font-normal-light"/>
      <w:color w:val="666666"/>
      <w:sz w:val="20"/>
      <w:szCs w:val="20"/>
    </w:rPr>
  </w:style>
  <w:style w:type="character">
    <w:name w:val="font-normal-highlight"/>
    <w:rPr>
      <w:rStyle w:val="font-normal-highlight"/>
      <w:color w:val="149dd9"/>
      <w:sz w:val="20"/>
      <w:szCs w:val="20"/>
    </w:rPr>
  </w:style>
  <w:style w:type="character">
    <w:name w:val="font-header-heading"/>
    <w:rPr>
      <w:rStyle w:val="font-header-heading"/>
      <w:color w:val="149dd9"/>
      <w:sz w:val="36"/>
      <w:szCs w:val="36"/>
      <w:b/>
    </w:rPr>
  </w:style>
  <w:style w:type="character">
    <w:name w:val="font-header-text"/>
    <w:rPr>
      <w:rStyle w:val="font-header-text"/>
      <w:color w:val="149dd9"/>
      <w:sz w:val="16"/>
      <w:szCs w:val="16"/>
    </w:rPr>
  </w:style>
  <w:style w:type="character">
    <w:name w:val="font-footer"/>
    <w:rPr>
      <w:rStyle w:val="font-footer"/>
      <w:color w:val="666666"/>
      <w:sz w:val="16"/>
      <w:szCs w:val="16"/>
    </w:rPr>
  </w:style>
  <w:style w:type="character">
    <w:name w:val="font-product-name"/>
    <w:rPr>
      <w:rStyle w:val="font-product-name"/>
      <w:color w:val="1d508a"/>
      <w:sz w:val="24"/>
      <w:szCs w:val="24"/>
      <w:b/>
    </w:rPr>
  </w:style>
  <w:style w:type="character">
    <w:name w:val="font-subheading"/>
    <w:rPr>
      <w:rStyle w:val="font-subheading"/>
      <w:color w:val="1d508a"/>
      <w:sz w:val="24"/>
      <w:szCs w:val="24"/>
    </w:rPr>
  </w:style>
  <w:style w:type="character">
    <w:name w:val="font-related-products"/>
    <w:rPr>
      <w:rStyle w:val="font-related-products"/>
      <w:color w:val="1d508a"/>
      <w:sz w:val="24"/>
      <w:szCs w:val="24"/>
      <w:b/>
    </w:rPr>
  </w:style>
  <w:style w:type="character">
    <w:name w:val="font-table-colhead"/>
    <w:rPr>
      <w:rStyle w:val="font-table-colhead"/>
      <w:color w:val="1d508a"/>
      <w:sz w:val="20"/>
      <w:szCs w:val="20"/>
      <w:b/>
    </w:rPr>
  </w:style>
  <w:style w:type="character">
    <w:name w:val="font-toc"/>
    <w:rPr>
      <w:rStyle w:val="font-toc"/>
      <w:color w:val="1d508a"/>
      <w:sz w:val="36"/>
      <w:szCs w:val="36"/>
    </w:rPr>
  </w:style>
  <w:style w:type="character">
    <w:name w:val="font-hidden-toc"/>
    <w:rPr>
      <w:rStyle w:val="font-hidden-toc"/>
      <w:color w:val="ffffff"/>
      <w:sz w:val="2"/>
      <w:szCs w:val="2"/>
    </w:rPr>
  </w:style>
  <w:style w:type="paragraph" w:customStyle="1" w:styleId="para-normal">
    <w:name w:val="para-normal"/>
    <w:basedOn w:val="Normal"/>
    <w:pPr>
      <w:pStyle w:val="para-normal"/>
      <w:jc w:val="left"/>
      <w:spacing w:after="120"/>
    </w:pPr>
  </w:style>
  <w:style w:type="paragraph" w:customStyle="1" w:styleId="para-small-spacing-after">
    <w:name w:val="para-small-spacing-after"/>
    <w:basedOn w:val="Normal"/>
    <w:pPr>
      <w:pStyle w:val="para-small-spacing-after"/>
      <w:spacing w:after="40"/>
    </w:pPr>
  </w:style>
  <w:style w:type="paragraph" w:customStyle="1" w:styleId="para-tiny-spacing-after">
    <w:name w:val="para-tiny-spacing-after"/>
    <w:basedOn w:val="Normal"/>
    <w:pPr>
      <w:pStyle w:val="para-tiny-spacing-after"/>
      <w:spacing w:after="20"/>
    </w:pPr>
  </w:style>
  <w:style w:type="paragraph" w:customStyle="1" w:styleId="para-no-spacing-after">
    <w:name w:val="para-no-spacing-after"/>
    <w:basedOn w:val="Normal"/>
    <w:pPr>
      <w:pStyle w:val="para-no-spacing-after"/>
      <w:spacing w:after="0"/>
    </w:pPr>
  </w:style>
  <w:style w:type="paragraph" w:customStyle="1" w:styleId="para-header-text">
    <w:name w:val="para-header-text"/>
    <w:basedOn w:val="Normal"/>
    <w:pPr>
      <w:pStyle w:val="para-header-text"/>
      <w:jc w:val="right"/>
      <w:spacing w:after="40"/>
    </w:pPr>
  </w:style>
  <w:style w:type="paragraph" w:customStyle="1" w:styleId="para-footer-left">
    <w:name w:val="para-footer-left"/>
    <w:basedOn w:val="Normal"/>
    <w:pPr>
      <w:pStyle w:val="para-footer-left"/>
      <w:jc w:val="left"/>
      <w:spacing w:after="0"/>
    </w:pPr>
  </w:style>
  <w:style w:type="paragraph" w:customStyle="1" w:styleId="para-footer-right">
    <w:name w:val="para-footer-right"/>
    <w:basedOn w:val="Normal"/>
    <w:pPr>
      <w:pStyle w:val="para-footer-right"/>
      <w:jc w:val="right"/>
      <w:spacing w:after="0"/>
    </w:pPr>
  </w:style>
  <w:style w:type="paragraph" w:customStyle="1" w:styleId="para-hidden-toc">
    <w:name w:val="para-hidden-toc"/>
    <w:basedOn w:val="Normal"/>
    <w:pPr>
      <w:pStyle w:val="para-hidden-toc"/>
      <w:spacing w:after="0" w:line="480" w:lineRule="auto"/>
    </w:pPr>
  </w:style>
  <w:style w:type="table" w:customStyle="1" w:styleId="table-normal">
    <w:name w:val="table-normal"/>
    <w:uiPriority w:val="99"/>
    <w:tblPr>
      <w:tblW w:w="0" w:type="auto"/>
      <w:tblCellMar>
        <w:top w:w="80" w:type="dxa"/>
        <w:left w:w="80" w:type="dxa"/>
        <w:right w:w="80" w:type="dxa"/>
      </w:tblCellMar>
    </w:tblPr>
    <w:tblStylePr w:type="firstRow">
      <w:tcPr/>
    </w:tblStylePr>
  </w:style>
  <w:style w:type="table" w:customStyle="1" w:styleId="table-footer">
    <w:name w:val="table-footer"/>
    <w:uiPriority w:val="99"/>
    <w:tblPr>
      <w:tblW w:w="0" w:type="auto"/>
    </w:tblPr>
    <w:tblStylePr w:type="firstRow">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png"/><Relationship Id="rId10" Type="http://schemas.openxmlformats.org/officeDocument/2006/relationships/image" Target="media/section_image4.jpg"/><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image" Target="media/footer1_image2.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 Id="rId2" Type="http://schemas.openxmlformats.org/officeDocument/2006/relationships/image" Target="media/header1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2016-02-09T16:41:45+00:00</dcterms:created>
  <dcterms:modified xsi:type="dcterms:W3CDTF">2016-02-09T16:41:45+00:00</dcterms:modified>
</cp:coreProperties>
</file>

<file path=docProps/custom.xml><?xml version="1.0" encoding="utf-8"?>
<Properties xmlns="http://schemas.openxmlformats.org/officeDocument/2006/custom-properties" xmlns:vt="http://schemas.openxmlformats.org/officeDocument/2006/docPropsVTypes"/>
</file>