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Plant Efficiency analyser with control unit &amp; sensor, field neck support &amp; strap, charger,</w:t>
            </w:r>
          </w:p>
          <w:p>
            <w:pPr>
              <w:pStyle w:val="para-small-spacing-after"/>
            </w:pPr>
            <w:r>
              <w:rPr>
                <w:rStyle w:val="font-normal-light"/>
              </w:rPr>
              <w:t xml:space="preserve">Code: </w:t>
            </w:r>
            <w:r>
              <w:rPr>
                <w:rStyle w:val="font-normal-highlight"/>
              </w:rPr>
              <w:t xml:space="preserve">470-040</w:t>
            </w:r>
          </w:p>
          <w:p>
            <w:pPr>
              <w:pStyle w:val="para-normal"/>
            </w:pPr>
            <w:r>
              <w:rPr>
                <w:rStyle w:val="font-normal-light"/>
              </w:rPr>
              <w:t xml:space="preserve">Product Group: </w:t>
            </w:r>
            <w:r>
              <w:rPr>
                <w:rStyle w:val="font-normal-highlight"/>
              </w:rPr>
              <w:t xml:space="preserve">Plant physiology</w:t>
            </w:r>
          </w:p>
          <w:p>
            <w:pPr>
              <w:pStyle w:val="para-normal"/>
            </w:pPr>
            <w:r>
              <w:rPr>
                <w:rStyle w:val="font-normal"/>
              </w:rPr>
              <w:t xml:space="preserve">• Lightweight, compact, portable field instrument.
• No moving parts for reliable operation.
• State-of-the-art microprocessor and logic control.
•Fast accurate measurement and calculations.
• PC link and analysis software included.
When lights shines on a plant it is absorbed by the chlorophyll molecules in the leaf. The absorbed energy is then utilised in a variety of ways including photosynthesis, the process by which carbon dioxide in the atmosphere is converted by the plant to organic compounds. A proportion of the absorbed energy is re-emitted as chlorophyll fluorescence.
The Plant Efficiency Analyser measures this fluorescence and calculates key parameters to provide a direct measurement of photochemical efficiency and thus indicate stress conditions at an early stage.
Many factors may influence the wellbeing of plants including the temperature and light conditions, shortage of water or nutrients, contaminated soil, air pollution and acid rain. All of these have an effect on chlorophyll fluorescence making this an ideal instrument for the serious study of plant health, crop selection or plant breeding.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Includes carrying bag, sensor unit, battery charger unit, serial cable, analogue lead, instruction manuals, 20 leaf clips, and data analysis software for IBM PC compatible computers supplied on 5.25" and 3.5" discs.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Leaf Clips 4mm Pack of 10. (Spare for 470-040).</w:t>
            </w:r>
          </w:p>
          <w:p>
            <w:pPr>
              <w:pStyle w:val="para-small-spacing-after"/>
            </w:pPr>
            <w:r>
              <w:rPr>
                <w:rStyle w:val="font-normal-light"/>
              </w:rPr>
              <w:t xml:space="preserve">Code: </w:t>
            </w:r>
            <w:r>
              <w:rPr>
                <w:rStyle w:val="font-normal-highlight"/>
              </w:rPr>
              <w:t xml:space="preserve">470-040/10</w:t>
            </w:r>
          </w:p>
        </w:tc>
      </w:tr>
      <w:tr>
        <w:trPr/>
        <w:tc>
          <w:tcPr>
            <w:tcW w:w="" w:type="dxa"/>
          </w:tcPr>
          <w:p>
            <w:pPr>
              <w:pStyle w:val="para-no-spacing-after"/>
            </w:pPr>
            <w:pPr>
              <w:rPr>
                <w:rStyle w:val="font-normal"/>
              </w:rPr>
            </w:pPr>
          </w:p>
        </w:tc>
      </w:tr>
    </w:tbl>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2016-02-09T16:49:56+00:00</dcterms:created>
  <dcterms:modified xsi:type="dcterms:W3CDTF">2016-02-09T16:49:56+00:00</dcterms:modified>
</cp:coreProperties>
</file>

<file path=docProps/custom.xml><?xml version="1.0" encoding="utf-8"?>
<Properties xmlns="http://schemas.openxmlformats.org/officeDocument/2006/custom-properties" xmlns:vt="http://schemas.openxmlformats.org/officeDocument/2006/docPropsVTypes"/>
</file>