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322.58064516129px; margin-top:0px; margin-left:0px;">
                  <v:imagedata r:id="rId8" o:title=""/>
                </v:shape>
              </w:pict>
            </w:r>
          </w:p>
        </w:tc>
        <w:tc>
          <w:tcPr>
            <w:tcW w:w="5000" w:type="dxa"/>
          </w:tcPr>
          <w:p>
            <w:pPr>
              <w:pStyle w:val="para-normal"/>
            </w:pPr>
            <w:r>
              <w:rPr>
                <w:rStyle w:val="font-product-name"/>
              </w:rPr>
              <w:t xml:space="preserve">1000/500kN Motorised Compression/Tension Machine  (complete with grips) 220-240V 50/60Hz 1Ph.</w:t>
            </w:r>
          </w:p>
          <w:p>
            <w:pPr>
              <w:pStyle w:val="para-small-spacing-after"/>
            </w:pPr>
            <w:r>
              <w:rPr>
                <w:rStyle w:val="font-normal-light"/>
              </w:rPr>
              <w:t xml:space="preserve">Code: </w:t>
            </w:r>
            <w:r>
              <w:rPr>
                <w:rStyle w:val="font-normal-highlight"/>
              </w:rPr>
              <w:t xml:space="preserve">36-1410/01</w:t>
            </w:r>
          </w:p>
          <w:p>
            <w:pPr>
              <w:pStyle w:val="para-normal"/>
            </w:pPr>
            <w:r>
              <w:rPr>
                <w:rStyle w:val="font-normal-light"/>
              </w:rPr>
              <w:t xml:space="preserve">Product Group: </w:t>
            </w:r>
            <w:r>
              <w:rPr>
                <w:rStyle w:val="font-normal-highlight"/>
              </w:rPr>
              <w:t xml:space="preserve">Compression Tension Machine</w:t>
            </w:r>
          </w:p>
          <w:p>
            <w:pPr>
              <w:pStyle w:val="para-normal"/>
            </w:pPr>
            <w:r>
              <w:rPr>
                <w:rStyle w:val="font-normal"/>
              </w:rPr>
              <w:t xml:space="preserve">• Compression testing of concrete cubes and cylinders
• Calibration in compression is accurate to 1% of indicated load, satisfying BS EN ISO 7500-1; ASTM E4 
• Self-aligning upper platen for compression tests
• Easily fitted grips for tension testing
The load frame is of high quality steel construction with a fixed upper head carrying a ball-seated platen. The ram carrying the lower platen is contained in the base of the frame and is protected by a shroud. Sufficient clearance between the platens allows the compression testing of concrete cylinders up to 160 mm diameter by 320 mm long. To allow for the compression testing of concrete cubes, a range of distance pieces is available.
Tension tests on steel reinforcing bars are conducted by replacing the platens with special grips. As standard the machine is supplied with the following size grips for testing bars, 10 mm, 12 mm, 20 mm, and 25 mm diameter. The machine is motorised, incorporating a change-over lever to select either compression or tension output from the pump.</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220-240V 50/60 Hz 1Ph.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2016-02-09T16:43:30+00:00</dcterms:created>
  <dcterms:modified xsi:type="dcterms:W3CDTF">2016-02-09T16:43:30+00:00</dcterms:modified>
</cp:coreProperties>
</file>

<file path=docProps/custom.xml><?xml version="1.0" encoding="utf-8"?>
<Properties xmlns="http://schemas.openxmlformats.org/officeDocument/2006/custom-properties" xmlns:vt="http://schemas.openxmlformats.org/officeDocument/2006/docPropsVTypes"/>
</file>